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8F" w:rsidRDefault="0019448F">
      <w:pPr>
        <w:tabs>
          <w:tab w:val="left" w:pos="5400"/>
          <w:tab w:val="left" w:pos="7560"/>
          <w:tab w:val="left" w:pos="10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  Period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  Date </w:t>
      </w:r>
      <w:r>
        <w:rPr>
          <w:rFonts w:ascii="Arial" w:hAnsi="Arial"/>
          <w:sz w:val="22"/>
          <w:u w:val="single"/>
        </w:rPr>
        <w:tab/>
      </w:r>
    </w:p>
    <w:p w:rsidR="0019448F" w:rsidRDefault="0019448F">
      <w:pPr>
        <w:rPr>
          <w:rFonts w:ascii="Arial" w:hAnsi="Arial"/>
          <w:sz w:val="22"/>
        </w:rPr>
      </w:pPr>
    </w:p>
    <w:p w:rsidR="0019448F" w:rsidRDefault="0019448F">
      <w:pPr>
        <w:spacing w:before="120" w:after="12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Ideal Gas Law</w:t>
      </w:r>
      <w:r w:rsidR="000D5AF8">
        <w:rPr>
          <w:rFonts w:ascii="Arial" w:hAnsi="Arial"/>
          <w:b/>
          <w:sz w:val="36"/>
        </w:rPr>
        <w:t xml:space="preserve"> </w:t>
      </w:r>
      <w:r>
        <w:rPr>
          <w:rFonts w:ascii="Arial" w:hAnsi="Arial"/>
          <w:b/>
          <w:sz w:val="36"/>
        </w:rPr>
        <w:t xml:space="preserve">– Ch. </w:t>
      </w:r>
      <w:r w:rsidR="00FE0F23">
        <w:rPr>
          <w:rFonts w:ascii="Arial" w:hAnsi="Arial"/>
          <w:b/>
          <w:sz w:val="36"/>
        </w:rPr>
        <w:t>14</w:t>
      </w:r>
    </w:p>
    <w:p w:rsidR="0019448F" w:rsidRDefault="0019448F">
      <w:pPr>
        <w:jc w:val="center"/>
        <w:rPr>
          <w:rFonts w:ascii="Arial" w:hAnsi="Arial"/>
        </w:rPr>
      </w:pPr>
    </w:p>
    <w:p w:rsidR="0019448F" w:rsidRDefault="0019448F">
      <w:pPr>
        <w:numPr>
          <w:ilvl w:val="0"/>
          <w:numId w:val="16"/>
        </w:numPr>
        <w:spacing w:after="120"/>
        <w:jc w:val="left"/>
        <w:rPr>
          <w:rFonts w:ascii="Arial" w:hAnsi="Arial"/>
        </w:rPr>
      </w:pPr>
      <w:r>
        <w:rPr>
          <w:rFonts w:ascii="Arial" w:hAnsi="Arial"/>
        </w:rPr>
        <w:t xml:space="preserve">At what temperature will 0.0100 mole of argon gas have a volume of 275 </w:t>
      </w:r>
      <w:proofErr w:type="spellStart"/>
      <w:r>
        <w:rPr>
          <w:rFonts w:ascii="Arial" w:hAnsi="Arial"/>
        </w:rPr>
        <w:t>mL</w:t>
      </w:r>
      <w:proofErr w:type="spellEnd"/>
      <w:r>
        <w:rPr>
          <w:rFonts w:ascii="Arial" w:hAnsi="Arial"/>
        </w:rPr>
        <w:t xml:space="preserve"> at 100.0 </w:t>
      </w:r>
      <w:proofErr w:type="spellStart"/>
      <w:r>
        <w:rPr>
          <w:rFonts w:ascii="Arial" w:hAnsi="Arial"/>
        </w:rPr>
        <w:t>kPa</w:t>
      </w:r>
      <w:proofErr w:type="spellEnd"/>
      <w:r>
        <w:rPr>
          <w:rFonts w:ascii="Arial" w:hAnsi="Arial"/>
        </w:rPr>
        <w:t>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2190"/>
        <w:gridCol w:w="5010"/>
      </w:tblGrid>
      <w:tr w:rsidR="0019448F">
        <w:trPr>
          <w:cantSplit/>
          <w:trHeight w:val="7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19448F" w:rsidRDefault="0019448F">
            <w:pPr>
              <w:pStyle w:val="Heading2"/>
              <w:jc w:val="center"/>
            </w:pPr>
            <w:r>
              <w:t>given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vAlign w:val="center"/>
          </w:tcPr>
          <w:p w:rsidR="0019448F" w:rsidRDefault="0019448F">
            <w:pPr>
              <w:pStyle w:val="Heading2"/>
              <w:jc w:val="center"/>
            </w:pPr>
            <w:r>
              <w:t>gas law</w:t>
            </w:r>
          </w:p>
        </w:tc>
        <w:tc>
          <w:tcPr>
            <w:tcW w:w="5010" w:type="dxa"/>
            <w:tcBorders>
              <w:left w:val="single" w:sz="4" w:space="0" w:color="auto"/>
            </w:tcBorders>
            <w:vAlign w:val="center"/>
          </w:tcPr>
          <w:p w:rsidR="0019448F" w:rsidRDefault="0019448F">
            <w:pPr>
              <w:pStyle w:val="Heading2"/>
              <w:jc w:val="center"/>
            </w:pPr>
            <w:r>
              <w:t>work</w:t>
            </w:r>
          </w:p>
        </w:tc>
      </w:tr>
      <w:tr w:rsidR="0019448F">
        <w:trPr>
          <w:cantSplit/>
          <w:trHeight w:val="675"/>
        </w:trPr>
        <w:tc>
          <w:tcPr>
            <w:tcW w:w="2520" w:type="dxa"/>
            <w:vMerge w:val="restart"/>
            <w:vAlign w:val="center"/>
          </w:tcPr>
          <w:p w:rsidR="0019448F" w:rsidRDefault="0019448F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2190" w:type="dxa"/>
            <w:vAlign w:val="center"/>
          </w:tcPr>
          <w:p w:rsidR="0019448F" w:rsidRDefault="0019448F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5010" w:type="dxa"/>
            <w:vMerge w:val="restart"/>
            <w:vAlign w:val="center"/>
          </w:tcPr>
          <w:p w:rsidR="0019448F" w:rsidRDefault="0019448F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  <w:tr w:rsidR="0019448F">
        <w:trPr>
          <w:cantSplit/>
          <w:trHeight w:val="210"/>
        </w:trPr>
        <w:tc>
          <w:tcPr>
            <w:tcW w:w="2520" w:type="dxa"/>
            <w:vMerge/>
            <w:vAlign w:val="center"/>
          </w:tcPr>
          <w:p w:rsidR="0019448F" w:rsidRDefault="0019448F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2190" w:type="dxa"/>
            <w:vAlign w:val="center"/>
          </w:tcPr>
          <w:p w:rsidR="0019448F" w:rsidRDefault="0019448F">
            <w:pPr>
              <w:pStyle w:val="Heading3"/>
            </w:pPr>
            <w:r>
              <w:t>formula</w:t>
            </w:r>
          </w:p>
        </w:tc>
        <w:tc>
          <w:tcPr>
            <w:tcW w:w="5010" w:type="dxa"/>
            <w:vMerge/>
            <w:vAlign w:val="center"/>
          </w:tcPr>
          <w:p w:rsidR="0019448F" w:rsidRDefault="0019448F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  <w:tr w:rsidR="0019448F">
        <w:trPr>
          <w:cantSplit/>
          <w:trHeight w:val="1547"/>
        </w:trPr>
        <w:tc>
          <w:tcPr>
            <w:tcW w:w="2520" w:type="dxa"/>
            <w:vMerge/>
            <w:vAlign w:val="center"/>
          </w:tcPr>
          <w:p w:rsidR="0019448F" w:rsidRDefault="0019448F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2190" w:type="dxa"/>
            <w:vAlign w:val="center"/>
          </w:tcPr>
          <w:p w:rsidR="0019448F" w:rsidRDefault="0019448F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5010" w:type="dxa"/>
            <w:vMerge/>
            <w:vAlign w:val="center"/>
          </w:tcPr>
          <w:p w:rsidR="0019448F" w:rsidRDefault="0019448F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  <w:tr w:rsidR="0019448F">
        <w:trPr>
          <w:cantSplit/>
          <w:trHeight w:val="490"/>
        </w:trPr>
        <w:tc>
          <w:tcPr>
            <w:tcW w:w="9720" w:type="dxa"/>
            <w:gridSpan w:val="3"/>
            <w:vAlign w:val="center"/>
          </w:tcPr>
          <w:p w:rsidR="0019448F" w:rsidRDefault="0019448F">
            <w:pPr>
              <w:pStyle w:val="BodyText"/>
              <w:spacing w:before="0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answer:</w:t>
            </w:r>
          </w:p>
        </w:tc>
      </w:tr>
    </w:tbl>
    <w:p w:rsidR="0019448F" w:rsidRDefault="0019448F">
      <w:pPr>
        <w:jc w:val="left"/>
        <w:rPr>
          <w:rFonts w:ascii="Arial" w:hAnsi="Arial"/>
        </w:rPr>
      </w:pPr>
    </w:p>
    <w:p w:rsidR="0019448F" w:rsidRDefault="0019448F">
      <w:pPr>
        <w:numPr>
          <w:ilvl w:val="0"/>
          <w:numId w:val="16"/>
        </w:numPr>
        <w:spacing w:after="120"/>
        <w:jc w:val="left"/>
        <w:rPr>
          <w:rFonts w:ascii="Arial" w:hAnsi="Arial"/>
        </w:rPr>
      </w:pPr>
      <w:r>
        <w:rPr>
          <w:rFonts w:ascii="Arial" w:hAnsi="Arial"/>
        </w:rPr>
        <w:t>What is the volume occupied by 36.0 g of water vapor at 125</w:t>
      </w:r>
      <w:r>
        <w:rPr>
          <w:rFonts w:ascii="Arial" w:hAnsi="Arial"/>
        </w:rPr>
        <w:sym w:font="Symbol" w:char="F0B0"/>
      </w:r>
      <w:r>
        <w:rPr>
          <w:rFonts w:ascii="Arial" w:hAnsi="Arial"/>
        </w:rPr>
        <w:t xml:space="preserve">C and 102 </w:t>
      </w:r>
      <w:proofErr w:type="spellStart"/>
      <w:r>
        <w:rPr>
          <w:rFonts w:ascii="Arial" w:hAnsi="Arial"/>
        </w:rPr>
        <w:t>kPa</w:t>
      </w:r>
      <w:proofErr w:type="spellEnd"/>
      <w:r>
        <w:rPr>
          <w:rFonts w:ascii="Arial" w:hAnsi="Arial"/>
        </w:rPr>
        <w:t xml:space="preserve">?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2190"/>
        <w:gridCol w:w="5010"/>
      </w:tblGrid>
      <w:tr w:rsidR="0019448F">
        <w:trPr>
          <w:cantSplit/>
          <w:trHeight w:val="7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19448F" w:rsidRDefault="0019448F">
            <w:pPr>
              <w:pStyle w:val="Heading2"/>
              <w:jc w:val="center"/>
            </w:pPr>
            <w:r>
              <w:t>given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vAlign w:val="center"/>
          </w:tcPr>
          <w:p w:rsidR="0019448F" w:rsidRDefault="0019448F">
            <w:pPr>
              <w:pStyle w:val="Heading2"/>
              <w:jc w:val="center"/>
            </w:pPr>
            <w:r>
              <w:t>gas law</w:t>
            </w:r>
          </w:p>
        </w:tc>
        <w:tc>
          <w:tcPr>
            <w:tcW w:w="5010" w:type="dxa"/>
            <w:tcBorders>
              <w:left w:val="single" w:sz="4" w:space="0" w:color="auto"/>
            </w:tcBorders>
            <w:vAlign w:val="center"/>
          </w:tcPr>
          <w:p w:rsidR="0019448F" w:rsidRDefault="0019448F">
            <w:pPr>
              <w:pStyle w:val="Heading2"/>
              <w:jc w:val="center"/>
            </w:pPr>
            <w:r>
              <w:t>work</w:t>
            </w:r>
          </w:p>
        </w:tc>
      </w:tr>
      <w:tr w:rsidR="0019448F">
        <w:trPr>
          <w:cantSplit/>
          <w:trHeight w:val="675"/>
        </w:trPr>
        <w:tc>
          <w:tcPr>
            <w:tcW w:w="2520" w:type="dxa"/>
            <w:vMerge w:val="restart"/>
            <w:vAlign w:val="center"/>
          </w:tcPr>
          <w:p w:rsidR="0019448F" w:rsidRDefault="0019448F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2190" w:type="dxa"/>
            <w:vAlign w:val="center"/>
          </w:tcPr>
          <w:p w:rsidR="0019448F" w:rsidRDefault="0019448F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5010" w:type="dxa"/>
            <w:vMerge w:val="restart"/>
            <w:vAlign w:val="center"/>
          </w:tcPr>
          <w:p w:rsidR="0019448F" w:rsidRDefault="0019448F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  <w:tr w:rsidR="0019448F">
        <w:trPr>
          <w:cantSplit/>
          <w:trHeight w:val="210"/>
        </w:trPr>
        <w:tc>
          <w:tcPr>
            <w:tcW w:w="2520" w:type="dxa"/>
            <w:vMerge/>
            <w:vAlign w:val="center"/>
          </w:tcPr>
          <w:p w:rsidR="0019448F" w:rsidRDefault="0019448F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2190" w:type="dxa"/>
            <w:vAlign w:val="center"/>
          </w:tcPr>
          <w:p w:rsidR="0019448F" w:rsidRDefault="0019448F">
            <w:pPr>
              <w:pStyle w:val="Heading3"/>
            </w:pPr>
            <w:r>
              <w:t>formula</w:t>
            </w:r>
          </w:p>
        </w:tc>
        <w:tc>
          <w:tcPr>
            <w:tcW w:w="5010" w:type="dxa"/>
            <w:vMerge/>
            <w:vAlign w:val="center"/>
          </w:tcPr>
          <w:p w:rsidR="0019448F" w:rsidRDefault="0019448F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  <w:tr w:rsidR="0019448F">
        <w:trPr>
          <w:cantSplit/>
          <w:trHeight w:val="1547"/>
        </w:trPr>
        <w:tc>
          <w:tcPr>
            <w:tcW w:w="2520" w:type="dxa"/>
            <w:vMerge/>
            <w:vAlign w:val="center"/>
          </w:tcPr>
          <w:p w:rsidR="0019448F" w:rsidRDefault="0019448F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2190" w:type="dxa"/>
            <w:vAlign w:val="center"/>
          </w:tcPr>
          <w:p w:rsidR="0019448F" w:rsidRDefault="0019448F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5010" w:type="dxa"/>
            <w:vMerge/>
            <w:vAlign w:val="center"/>
          </w:tcPr>
          <w:p w:rsidR="0019448F" w:rsidRDefault="0019448F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  <w:tr w:rsidR="0019448F">
        <w:trPr>
          <w:cantSplit/>
          <w:trHeight w:val="490"/>
        </w:trPr>
        <w:tc>
          <w:tcPr>
            <w:tcW w:w="9720" w:type="dxa"/>
            <w:gridSpan w:val="3"/>
            <w:vAlign w:val="center"/>
          </w:tcPr>
          <w:p w:rsidR="0019448F" w:rsidRDefault="0019448F">
            <w:pPr>
              <w:pStyle w:val="BodyText"/>
              <w:spacing w:before="0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answer:</w:t>
            </w:r>
          </w:p>
        </w:tc>
      </w:tr>
    </w:tbl>
    <w:p w:rsidR="0019448F" w:rsidRDefault="0019448F">
      <w:pPr>
        <w:jc w:val="left"/>
        <w:rPr>
          <w:rFonts w:ascii="Arial" w:hAnsi="Arial"/>
        </w:rPr>
      </w:pPr>
    </w:p>
    <w:p w:rsidR="0019448F" w:rsidRDefault="0019448F">
      <w:pPr>
        <w:numPr>
          <w:ilvl w:val="0"/>
          <w:numId w:val="16"/>
        </w:numPr>
        <w:spacing w:after="120"/>
        <w:jc w:val="left"/>
        <w:rPr>
          <w:rFonts w:ascii="Arial" w:hAnsi="Arial"/>
        </w:rPr>
      </w:pPr>
      <w:r>
        <w:rPr>
          <w:rFonts w:ascii="Arial" w:hAnsi="Arial"/>
        </w:rPr>
        <w:t>What mass of carbon dioxide will occupy 5.5 L at 5</w:t>
      </w:r>
      <w:r>
        <w:rPr>
          <w:rFonts w:ascii="Arial" w:hAnsi="Arial"/>
        </w:rPr>
        <w:sym w:font="Symbol" w:char="F0B0"/>
      </w:r>
      <w:r>
        <w:rPr>
          <w:rFonts w:ascii="Arial" w:hAnsi="Arial"/>
        </w:rPr>
        <w:t xml:space="preserve">C and 0.74 </w:t>
      </w:r>
      <w:proofErr w:type="spellStart"/>
      <w:r>
        <w:rPr>
          <w:rFonts w:ascii="Arial" w:hAnsi="Arial"/>
        </w:rPr>
        <w:t>atm</w:t>
      </w:r>
      <w:proofErr w:type="spellEnd"/>
      <w:r>
        <w:rPr>
          <w:rFonts w:ascii="Arial" w:hAnsi="Arial"/>
        </w:rPr>
        <w:t>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2190"/>
        <w:gridCol w:w="5010"/>
      </w:tblGrid>
      <w:tr w:rsidR="0019448F">
        <w:trPr>
          <w:cantSplit/>
          <w:trHeight w:val="7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19448F" w:rsidRDefault="0019448F">
            <w:pPr>
              <w:pStyle w:val="Heading2"/>
              <w:jc w:val="center"/>
            </w:pPr>
            <w:r>
              <w:t>given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vAlign w:val="center"/>
          </w:tcPr>
          <w:p w:rsidR="0019448F" w:rsidRDefault="0019448F">
            <w:pPr>
              <w:pStyle w:val="Heading2"/>
              <w:jc w:val="center"/>
            </w:pPr>
            <w:r>
              <w:t>gas law</w:t>
            </w:r>
          </w:p>
        </w:tc>
        <w:tc>
          <w:tcPr>
            <w:tcW w:w="5010" w:type="dxa"/>
            <w:tcBorders>
              <w:left w:val="single" w:sz="4" w:space="0" w:color="auto"/>
            </w:tcBorders>
            <w:vAlign w:val="center"/>
          </w:tcPr>
          <w:p w:rsidR="0019448F" w:rsidRDefault="0019448F">
            <w:pPr>
              <w:pStyle w:val="Heading2"/>
              <w:jc w:val="center"/>
            </w:pPr>
            <w:r>
              <w:t>work</w:t>
            </w:r>
          </w:p>
        </w:tc>
      </w:tr>
      <w:tr w:rsidR="0019448F">
        <w:trPr>
          <w:cantSplit/>
          <w:trHeight w:val="675"/>
        </w:trPr>
        <w:tc>
          <w:tcPr>
            <w:tcW w:w="2520" w:type="dxa"/>
            <w:vMerge w:val="restart"/>
            <w:vAlign w:val="center"/>
          </w:tcPr>
          <w:p w:rsidR="0019448F" w:rsidRDefault="0019448F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2190" w:type="dxa"/>
            <w:vAlign w:val="center"/>
          </w:tcPr>
          <w:p w:rsidR="0019448F" w:rsidRDefault="0019448F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5010" w:type="dxa"/>
            <w:vMerge w:val="restart"/>
            <w:vAlign w:val="center"/>
          </w:tcPr>
          <w:p w:rsidR="0019448F" w:rsidRDefault="0019448F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  <w:tr w:rsidR="0019448F">
        <w:trPr>
          <w:cantSplit/>
          <w:trHeight w:val="210"/>
        </w:trPr>
        <w:tc>
          <w:tcPr>
            <w:tcW w:w="2520" w:type="dxa"/>
            <w:vMerge/>
            <w:vAlign w:val="center"/>
          </w:tcPr>
          <w:p w:rsidR="0019448F" w:rsidRDefault="0019448F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2190" w:type="dxa"/>
            <w:vAlign w:val="center"/>
          </w:tcPr>
          <w:p w:rsidR="0019448F" w:rsidRDefault="0019448F">
            <w:pPr>
              <w:pStyle w:val="Heading3"/>
            </w:pPr>
            <w:r>
              <w:t>formula</w:t>
            </w:r>
          </w:p>
        </w:tc>
        <w:tc>
          <w:tcPr>
            <w:tcW w:w="5010" w:type="dxa"/>
            <w:vMerge/>
            <w:vAlign w:val="center"/>
          </w:tcPr>
          <w:p w:rsidR="0019448F" w:rsidRDefault="0019448F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  <w:tr w:rsidR="0019448F">
        <w:trPr>
          <w:cantSplit/>
          <w:trHeight w:val="1547"/>
        </w:trPr>
        <w:tc>
          <w:tcPr>
            <w:tcW w:w="2520" w:type="dxa"/>
            <w:vMerge/>
            <w:vAlign w:val="center"/>
          </w:tcPr>
          <w:p w:rsidR="0019448F" w:rsidRDefault="0019448F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2190" w:type="dxa"/>
            <w:vAlign w:val="center"/>
          </w:tcPr>
          <w:p w:rsidR="0019448F" w:rsidRDefault="0019448F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5010" w:type="dxa"/>
            <w:vMerge/>
            <w:vAlign w:val="center"/>
          </w:tcPr>
          <w:p w:rsidR="0019448F" w:rsidRDefault="0019448F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  <w:tr w:rsidR="0019448F">
        <w:trPr>
          <w:cantSplit/>
          <w:trHeight w:val="490"/>
        </w:trPr>
        <w:tc>
          <w:tcPr>
            <w:tcW w:w="9720" w:type="dxa"/>
            <w:gridSpan w:val="3"/>
            <w:vAlign w:val="center"/>
          </w:tcPr>
          <w:p w:rsidR="0019448F" w:rsidRDefault="0019448F">
            <w:pPr>
              <w:pStyle w:val="BodyText"/>
              <w:spacing w:before="0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answer:</w:t>
            </w:r>
          </w:p>
        </w:tc>
      </w:tr>
    </w:tbl>
    <w:p w:rsidR="0019448F" w:rsidRDefault="0019448F">
      <w:pPr>
        <w:numPr>
          <w:ilvl w:val="0"/>
          <w:numId w:val="16"/>
        </w:numPr>
        <w:tabs>
          <w:tab w:val="clear" w:pos="360"/>
        </w:tabs>
        <w:spacing w:after="120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>How many grams of AlCl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 xml:space="preserve"> must decompose in order to produce 3.10 dm</w:t>
      </w: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 xml:space="preserve"> of Cl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at 50.0</w:t>
      </w:r>
      <w:r>
        <w:rPr>
          <w:rFonts w:ascii="Arial" w:hAnsi="Arial"/>
        </w:rPr>
        <w:sym w:font="Symbol" w:char="F0B0"/>
      </w:r>
      <w:r>
        <w:rPr>
          <w:rFonts w:ascii="Arial" w:hAnsi="Arial"/>
        </w:rPr>
        <w:t xml:space="preserve">C and 98.4 </w:t>
      </w:r>
      <w:proofErr w:type="spellStart"/>
      <w:r>
        <w:rPr>
          <w:rFonts w:ascii="Arial" w:hAnsi="Arial"/>
        </w:rPr>
        <w:t>kPa</w:t>
      </w:r>
      <w:proofErr w:type="spellEnd"/>
      <w:r>
        <w:rPr>
          <w:rFonts w:ascii="Arial" w:hAnsi="Arial"/>
        </w:rPr>
        <w:t>?  (HINT: You must correct to STP.)</w:t>
      </w: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28"/>
      </w:tblGrid>
      <w:tr w:rsidR="0019448F">
        <w:trPr>
          <w:trHeight w:val="4076"/>
        </w:trPr>
        <w:tc>
          <w:tcPr>
            <w:tcW w:w="9428" w:type="dxa"/>
          </w:tcPr>
          <w:p w:rsidR="0019448F" w:rsidRDefault="0019448F">
            <w:pPr>
              <w:spacing w:before="60"/>
              <w:jc w:val="center"/>
              <w:rPr>
                <w:rFonts w:ascii="Arial" w:hAnsi="Arial"/>
                <w:sz w:val="22"/>
              </w:rPr>
            </w:pPr>
            <w:r>
              <w:rPr>
                <w:sz w:val="28"/>
              </w:rPr>
              <w:t>2AlCl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sym w:font="Symbol" w:char="F0AE"/>
            </w:r>
            <w:r>
              <w:rPr>
                <w:sz w:val="28"/>
              </w:rPr>
              <w:t xml:space="preserve">     2Al     +     3Cl</w:t>
            </w:r>
            <w:r>
              <w:rPr>
                <w:sz w:val="28"/>
                <w:vertAlign w:val="subscript"/>
              </w:rPr>
              <w:t>2</w:t>
            </w:r>
          </w:p>
        </w:tc>
      </w:tr>
      <w:tr w:rsidR="0019448F">
        <w:trPr>
          <w:trHeight w:val="516"/>
        </w:trPr>
        <w:tc>
          <w:tcPr>
            <w:tcW w:w="9428" w:type="dxa"/>
          </w:tcPr>
          <w:p w:rsidR="0019448F" w:rsidRDefault="0019448F">
            <w:pPr>
              <w:spacing w:before="120" w:after="60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answer:</w:t>
            </w:r>
          </w:p>
        </w:tc>
      </w:tr>
    </w:tbl>
    <w:p w:rsidR="0019448F" w:rsidRDefault="0019448F">
      <w:pPr>
        <w:jc w:val="left"/>
        <w:rPr>
          <w:rFonts w:ascii="Arial" w:hAnsi="Arial"/>
        </w:rPr>
      </w:pPr>
    </w:p>
    <w:p w:rsidR="0019448F" w:rsidRDefault="0019448F">
      <w:pPr>
        <w:numPr>
          <w:ilvl w:val="0"/>
          <w:numId w:val="16"/>
        </w:numPr>
        <w:tabs>
          <w:tab w:val="clear" w:pos="360"/>
        </w:tabs>
        <w:spacing w:after="120"/>
        <w:jc w:val="left"/>
        <w:rPr>
          <w:rFonts w:ascii="Arial" w:hAnsi="Arial"/>
        </w:rPr>
      </w:pPr>
      <w:r>
        <w:rPr>
          <w:rFonts w:ascii="Arial" w:hAnsi="Arial"/>
        </w:rPr>
        <w:t>What volume of nitrogen can be produced by the decomposition of 50.0 g of NH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>NO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at 25</w:t>
      </w:r>
      <w:r>
        <w:rPr>
          <w:rFonts w:ascii="Arial" w:hAnsi="Arial"/>
        </w:rPr>
        <w:sym w:font="Symbol" w:char="F0B0"/>
      </w:r>
      <w:r>
        <w:rPr>
          <w:rFonts w:ascii="Arial" w:hAnsi="Arial"/>
        </w:rPr>
        <w:t xml:space="preserve">C and 1.20 </w:t>
      </w:r>
      <w:proofErr w:type="spellStart"/>
      <w:r>
        <w:rPr>
          <w:rFonts w:ascii="Arial" w:hAnsi="Arial"/>
        </w:rPr>
        <w:t>atm</w:t>
      </w:r>
      <w:proofErr w:type="spellEnd"/>
      <w:r>
        <w:rPr>
          <w:rFonts w:ascii="Arial" w:hAnsi="Arial"/>
        </w:rPr>
        <w:t>?  (HINT: You must correct to STP.)</w:t>
      </w: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28"/>
      </w:tblGrid>
      <w:tr w:rsidR="0019448F">
        <w:trPr>
          <w:trHeight w:val="3977"/>
        </w:trPr>
        <w:tc>
          <w:tcPr>
            <w:tcW w:w="9428" w:type="dxa"/>
          </w:tcPr>
          <w:p w:rsidR="0019448F" w:rsidRDefault="0019448F">
            <w:pPr>
              <w:spacing w:before="60"/>
              <w:jc w:val="center"/>
              <w:rPr>
                <w:rFonts w:ascii="Arial" w:hAnsi="Arial"/>
                <w:sz w:val="22"/>
              </w:rPr>
            </w:pPr>
            <w:r>
              <w:rPr>
                <w:sz w:val="28"/>
              </w:rPr>
              <w:t>NH</w:t>
            </w:r>
            <w:r>
              <w:rPr>
                <w:sz w:val="28"/>
                <w:vertAlign w:val="subscript"/>
              </w:rPr>
              <w:t>4</w:t>
            </w:r>
            <w:r>
              <w:rPr>
                <w:sz w:val="28"/>
              </w:rPr>
              <w:t>NO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sym w:font="Symbol" w:char="F0AE"/>
            </w:r>
            <w:r>
              <w:rPr>
                <w:sz w:val="28"/>
              </w:rPr>
              <w:t xml:space="preserve">     N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    +     2H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O</w:t>
            </w:r>
          </w:p>
        </w:tc>
      </w:tr>
      <w:tr w:rsidR="0019448F">
        <w:trPr>
          <w:trHeight w:val="516"/>
        </w:trPr>
        <w:tc>
          <w:tcPr>
            <w:tcW w:w="9428" w:type="dxa"/>
          </w:tcPr>
          <w:p w:rsidR="0019448F" w:rsidRDefault="0019448F">
            <w:pPr>
              <w:spacing w:before="120" w:after="60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answer:</w:t>
            </w:r>
          </w:p>
        </w:tc>
      </w:tr>
    </w:tbl>
    <w:p w:rsidR="0019448F" w:rsidRDefault="0019448F">
      <w:pPr>
        <w:jc w:val="left"/>
        <w:rPr>
          <w:rFonts w:ascii="Arial" w:hAnsi="Arial"/>
        </w:rPr>
      </w:pPr>
    </w:p>
    <w:sectPr w:rsidR="0019448F" w:rsidSect="00520A8F">
      <w:footerReference w:type="default" r:id="rId7"/>
      <w:type w:val="continuous"/>
      <w:pgSz w:w="12240" w:h="15840"/>
      <w:pgMar w:top="1440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A8F" w:rsidRDefault="000D5AF8" w:rsidP="00B51868">
      <w:r>
        <w:separator/>
      </w:r>
    </w:p>
  </w:endnote>
  <w:endnote w:type="continuationSeparator" w:id="0">
    <w:p w:rsidR="00520A8F" w:rsidRDefault="000D5AF8" w:rsidP="00B51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8F" w:rsidRDefault="000D5AF8">
    <w:pPr>
      <w:pStyle w:val="Footer"/>
      <w:tabs>
        <w:tab w:val="clear" w:pos="8640"/>
        <w:tab w:val="right" w:pos="10080"/>
      </w:tabs>
      <w:rPr>
        <w:rFonts w:ascii="Arial" w:hAnsi="Arial"/>
        <w:sz w:val="20"/>
      </w:rPr>
    </w:pPr>
    <w:r>
      <w:rPr>
        <w:rFonts w:ascii="Arial" w:hAnsi="Arial"/>
        <w:sz w:val="20"/>
      </w:rPr>
      <w:t>Ideal Gas Law</w:t>
    </w:r>
  </w:p>
  <w:p w:rsidR="000D5AF8" w:rsidRDefault="000D5AF8">
    <w:pPr>
      <w:pStyle w:val="Footer"/>
      <w:tabs>
        <w:tab w:val="clear" w:pos="8640"/>
        <w:tab w:val="right" w:pos="10080"/>
      </w:tabs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A8F" w:rsidRDefault="000D5AF8" w:rsidP="00B51868">
      <w:r>
        <w:separator/>
      </w:r>
    </w:p>
  </w:footnote>
  <w:footnote w:type="continuationSeparator" w:id="0">
    <w:p w:rsidR="00520A8F" w:rsidRDefault="000D5AF8" w:rsidP="00B51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0AA"/>
    <w:multiLevelType w:val="singleLevel"/>
    <w:tmpl w:val="A768F1CE"/>
    <w:lvl w:ilvl="0">
      <w:start w:val="1"/>
      <w:numFmt w:val="none"/>
      <w:lvlText w:val="_______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2"/>
      </w:rPr>
    </w:lvl>
  </w:abstractNum>
  <w:abstractNum w:abstractNumId="1">
    <w:nsid w:val="1A0023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EAF32AD"/>
    <w:multiLevelType w:val="singleLevel"/>
    <w:tmpl w:val="A3347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007EC9"/>
    <w:multiLevelType w:val="singleLevel"/>
    <w:tmpl w:val="25C686E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4">
    <w:nsid w:val="41B15A24"/>
    <w:multiLevelType w:val="singleLevel"/>
    <w:tmpl w:val="DF38F30E"/>
    <w:lvl w:ilvl="0">
      <w:start w:val="11"/>
      <w:numFmt w:val="bullet"/>
      <w:lvlText w:val="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117140"/>
    <w:multiLevelType w:val="singleLevel"/>
    <w:tmpl w:val="2242973E"/>
    <w:lvl w:ilvl="0">
      <w:start w:val="4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4AA13FCE"/>
    <w:multiLevelType w:val="singleLevel"/>
    <w:tmpl w:val="1C74FADC"/>
    <w:lvl w:ilvl="0">
      <w:start w:val="1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F890CC9"/>
    <w:multiLevelType w:val="singleLevel"/>
    <w:tmpl w:val="5198B14E"/>
    <w:lvl w:ilvl="0">
      <w:start w:val="1"/>
      <w:numFmt w:val="lowerLetter"/>
      <w:lvlText w:val="%1."/>
      <w:lvlJc w:val="left"/>
      <w:pPr>
        <w:tabs>
          <w:tab w:val="num" w:pos="720"/>
        </w:tabs>
        <w:ind w:left="648" w:hanging="288"/>
      </w:pPr>
    </w:lvl>
  </w:abstractNum>
  <w:abstractNum w:abstractNumId="8">
    <w:nsid w:val="53843405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D747D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12E79C0"/>
    <w:multiLevelType w:val="singleLevel"/>
    <w:tmpl w:val="C742C6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682D70"/>
    <w:multiLevelType w:val="singleLevel"/>
    <w:tmpl w:val="5660F2F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12">
    <w:nsid w:val="6AFF052D"/>
    <w:multiLevelType w:val="singleLevel"/>
    <w:tmpl w:val="5198B14E"/>
    <w:lvl w:ilvl="0">
      <w:start w:val="1"/>
      <w:numFmt w:val="lowerLetter"/>
      <w:lvlText w:val="%1."/>
      <w:lvlJc w:val="left"/>
      <w:pPr>
        <w:tabs>
          <w:tab w:val="num" w:pos="720"/>
        </w:tabs>
        <w:ind w:left="648" w:hanging="288"/>
      </w:pPr>
    </w:lvl>
  </w:abstractNum>
  <w:abstractNum w:abstractNumId="13">
    <w:nsid w:val="72352CBD"/>
    <w:multiLevelType w:val="singleLevel"/>
    <w:tmpl w:val="8FA0574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73485914"/>
    <w:multiLevelType w:val="singleLevel"/>
    <w:tmpl w:val="A872B136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5">
    <w:nsid w:val="75CA26A2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  <w:num w:numId="13">
    <w:abstractNumId w:val="9"/>
  </w:num>
  <w:num w:numId="14">
    <w:abstractNumId w:val="12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C5C"/>
    <w:rsid w:val="000D5AF8"/>
    <w:rsid w:val="0019448F"/>
    <w:rsid w:val="00520A8F"/>
    <w:rsid w:val="005D7C5C"/>
    <w:rsid w:val="00FE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8F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520A8F"/>
    <w:pPr>
      <w:keepNext/>
      <w:jc w:val="lef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520A8F"/>
    <w:pPr>
      <w:keepNext/>
      <w:tabs>
        <w:tab w:val="left" w:pos="9792"/>
      </w:tabs>
      <w:outlineLvl w:val="1"/>
    </w:pPr>
    <w:rPr>
      <w:rFonts w:ascii="Arial" w:hAnsi="Arial"/>
      <w:b/>
      <w:smallCaps/>
      <w:sz w:val="22"/>
    </w:rPr>
  </w:style>
  <w:style w:type="paragraph" w:styleId="Heading3">
    <w:name w:val="heading 3"/>
    <w:basedOn w:val="Normal"/>
    <w:next w:val="Normal"/>
    <w:qFormat/>
    <w:rsid w:val="00520A8F"/>
    <w:pPr>
      <w:keepNext/>
      <w:jc w:val="center"/>
      <w:outlineLvl w:val="2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rsid w:val="00520A8F"/>
    <w:pPr>
      <w:spacing w:line="360" w:lineRule="auto"/>
    </w:pPr>
    <w:rPr>
      <w:rFonts w:ascii="Arial" w:hAnsi="Arial"/>
      <w:noProof/>
      <w:sz w:val="22"/>
    </w:rPr>
  </w:style>
  <w:style w:type="paragraph" w:styleId="Header">
    <w:name w:val="header"/>
    <w:basedOn w:val="Normal"/>
    <w:rsid w:val="00520A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0A8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20A8F"/>
    <w:pPr>
      <w:tabs>
        <w:tab w:val="left" w:pos="3600"/>
        <w:tab w:val="left" w:pos="5220"/>
      </w:tabs>
      <w:spacing w:before="200"/>
      <w:jc w:val="left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Ideal Gas Law &amp; Gas Stoichiometry Worksheet</vt:lpstr>
    </vt:vector>
  </TitlesOfParts>
  <Company>Hewlett-Packard Company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Ideal Gas Law &amp; Gas Stoichiometry Worksheet</dc:title>
  <dc:creator>Rob Johannesson</dc:creator>
  <cp:lastModifiedBy>mshull</cp:lastModifiedBy>
  <cp:revision>3</cp:revision>
  <cp:lastPrinted>2000-03-23T20:09:00Z</cp:lastPrinted>
  <dcterms:created xsi:type="dcterms:W3CDTF">2014-05-13T11:59:00Z</dcterms:created>
  <dcterms:modified xsi:type="dcterms:W3CDTF">2014-05-14T12:04:00Z</dcterms:modified>
</cp:coreProperties>
</file>